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C1A" w:rsidRPr="00552B57" w:rsidRDefault="00B46C1A" w:rsidP="00A14764">
      <w:pPr>
        <w:spacing w:after="0"/>
        <w:rPr>
          <w:rStyle w:val="SubtleEmphasis"/>
          <w:rFonts w:ascii="Trebuchet MS" w:hAnsi="Trebuchet MS"/>
          <w:i w:val="0"/>
          <w:sz w:val="32"/>
        </w:rPr>
      </w:pPr>
      <w:r w:rsidRPr="00552B57">
        <w:rPr>
          <w:rStyle w:val="SubtleEmphasis"/>
          <w:rFonts w:ascii="Trebuchet MS" w:hAnsi="Trebuchet MS"/>
          <w:i w:val="0"/>
          <w:sz w:val="32"/>
        </w:rPr>
        <w:t>Terms &amp; Conditions – OPD Visit</w:t>
      </w:r>
    </w:p>
    <w:p w:rsidR="00A14764" w:rsidRPr="00552B57" w:rsidRDefault="00A14764" w:rsidP="00A14764">
      <w:pPr>
        <w:spacing w:after="0"/>
        <w:rPr>
          <w:rStyle w:val="SubtleEmphasis"/>
          <w:rFonts w:ascii="Trebuchet MS" w:hAnsi="Trebuchet MS"/>
          <w:i w:val="0"/>
          <w:sz w:val="32"/>
        </w:rPr>
      </w:pPr>
    </w:p>
    <w:p w:rsidR="00B46C1A" w:rsidRPr="00552B57" w:rsidRDefault="00B46C1A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52B57">
        <w:rPr>
          <w:rStyle w:val="SubtleEmphasis"/>
          <w:rFonts w:ascii="Trebuchet MS" w:hAnsi="Trebuchet MS"/>
          <w:i w:val="0"/>
          <w:sz w:val="24"/>
        </w:rPr>
        <w:t>Applicable to all APC Branches</w:t>
      </w:r>
    </w:p>
    <w:p w:rsidR="00A14764" w:rsidRPr="00552B57" w:rsidRDefault="00A14764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</w:p>
    <w:p w:rsidR="00B46C1A" w:rsidRPr="00552B57" w:rsidRDefault="00B46C1A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52B57">
        <w:rPr>
          <w:rStyle w:val="SubtleEmphasis"/>
          <w:rFonts w:ascii="Trebuchet MS" w:hAnsi="Trebuchet MS"/>
          <w:i w:val="0"/>
          <w:sz w:val="24"/>
        </w:rPr>
        <w:tab/>
      </w:r>
      <w:r w:rsidRPr="00141DC9">
        <w:rPr>
          <w:rStyle w:val="SubtleEmphasis"/>
          <w:rFonts w:ascii="Trebuchet MS" w:hAnsi="Trebuchet MS"/>
          <w:b/>
          <w:i w:val="0"/>
          <w:sz w:val="24"/>
        </w:rPr>
        <w:t>1.</w:t>
      </w:r>
      <w:r w:rsidRPr="00552B57">
        <w:rPr>
          <w:rStyle w:val="SubtleEmphasis"/>
          <w:rFonts w:ascii="Trebuchet MS" w:hAnsi="Trebuchet MS"/>
          <w:i w:val="0"/>
          <w:sz w:val="24"/>
        </w:rPr>
        <w:tab/>
      </w:r>
      <w:r w:rsidRPr="00141DC9">
        <w:rPr>
          <w:rStyle w:val="SubtleEmphasis"/>
          <w:rFonts w:ascii="Trebuchet MS" w:hAnsi="Trebuchet MS"/>
          <w:b/>
          <w:i w:val="0"/>
          <w:sz w:val="24"/>
        </w:rPr>
        <w:t>Consultation:</w:t>
      </w:r>
      <w:r w:rsidRPr="00552B57">
        <w:rPr>
          <w:rStyle w:val="SubtleEmphasis"/>
          <w:rFonts w:ascii="Trebuchet MS" w:hAnsi="Trebuchet MS"/>
          <w:i w:val="0"/>
          <w:sz w:val="24"/>
        </w:rPr>
        <w:t xml:space="preserve"> The consultant doctor will assess your condition and develop a personalized treatment plan.</w:t>
      </w:r>
    </w:p>
    <w:p w:rsidR="00B46C1A" w:rsidRPr="00141DC9" w:rsidRDefault="00B46C1A" w:rsidP="00A14764">
      <w:pPr>
        <w:spacing w:after="0"/>
        <w:rPr>
          <w:rStyle w:val="SubtleEmphasis"/>
          <w:rFonts w:ascii="Trebuchet MS" w:hAnsi="Trebuchet MS"/>
          <w:b/>
          <w:i w:val="0"/>
          <w:sz w:val="24"/>
        </w:rPr>
      </w:pPr>
      <w:r w:rsidRPr="00552B57">
        <w:rPr>
          <w:rStyle w:val="SubtleEmphasis"/>
          <w:rFonts w:ascii="Trebuchet MS" w:hAnsi="Trebuchet MS"/>
          <w:i w:val="0"/>
          <w:sz w:val="24"/>
        </w:rPr>
        <w:tab/>
      </w:r>
      <w:r w:rsidRPr="00141DC9">
        <w:rPr>
          <w:rStyle w:val="SubtleEmphasis"/>
          <w:rFonts w:ascii="Trebuchet MS" w:hAnsi="Trebuchet MS"/>
          <w:b/>
          <w:i w:val="0"/>
          <w:sz w:val="24"/>
        </w:rPr>
        <w:t>2.</w:t>
      </w:r>
      <w:r w:rsidRPr="00141DC9">
        <w:rPr>
          <w:rStyle w:val="SubtleEmphasis"/>
          <w:rFonts w:ascii="Trebuchet MS" w:hAnsi="Trebuchet MS"/>
          <w:b/>
          <w:i w:val="0"/>
          <w:sz w:val="24"/>
        </w:rPr>
        <w:tab/>
        <w:t>Treatment Plan:</w:t>
      </w:r>
    </w:p>
    <w:p w:rsidR="00B46C1A" w:rsidRPr="00552B57" w:rsidRDefault="00B46C1A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52B57">
        <w:rPr>
          <w:rStyle w:val="SubtleEmphasis"/>
          <w:rFonts w:ascii="Trebuchet MS" w:hAnsi="Trebuchet MS"/>
          <w:i w:val="0"/>
          <w:sz w:val="24"/>
        </w:rPr>
        <w:tab/>
        <w:t>•</w:t>
      </w:r>
      <w:r w:rsidRPr="00552B57">
        <w:rPr>
          <w:rStyle w:val="SubtleEmphasis"/>
          <w:rFonts w:ascii="Trebuchet MS" w:hAnsi="Trebuchet MS"/>
          <w:i w:val="0"/>
          <w:sz w:val="24"/>
        </w:rPr>
        <w:tab/>
        <w:t>During your initial consultation, please inform the doctor about all areas of pain or discomfort to ensure a personalized treatment and payment plan.</w:t>
      </w:r>
    </w:p>
    <w:p w:rsidR="00B46C1A" w:rsidRPr="00552B57" w:rsidRDefault="00B46C1A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52B57">
        <w:rPr>
          <w:rStyle w:val="SubtleEmphasis"/>
          <w:rFonts w:ascii="Trebuchet MS" w:hAnsi="Trebuchet MS"/>
          <w:i w:val="0"/>
          <w:sz w:val="24"/>
        </w:rPr>
        <w:tab/>
        <w:t>•</w:t>
      </w:r>
      <w:r w:rsidRPr="00552B57">
        <w:rPr>
          <w:rStyle w:val="SubtleEmphasis"/>
          <w:rFonts w:ascii="Trebuchet MS" w:hAnsi="Trebuchet MS"/>
          <w:i w:val="0"/>
          <w:sz w:val="24"/>
        </w:rPr>
        <w:tab/>
        <w:t>If additional treatment areas need to be addressed later, the plan will be modified accordingly to meet your needs.</w:t>
      </w:r>
    </w:p>
    <w:p w:rsidR="00B46C1A" w:rsidRPr="00552B57" w:rsidRDefault="00B46C1A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52B57">
        <w:rPr>
          <w:rStyle w:val="SubtleEmphasis"/>
          <w:rFonts w:ascii="Trebuchet MS" w:hAnsi="Trebuchet MS"/>
          <w:i w:val="0"/>
          <w:sz w:val="24"/>
        </w:rPr>
        <w:tab/>
      </w:r>
      <w:r w:rsidRPr="00141DC9">
        <w:rPr>
          <w:rStyle w:val="SubtleEmphasis"/>
          <w:rFonts w:ascii="Trebuchet MS" w:hAnsi="Trebuchet MS"/>
          <w:b/>
          <w:i w:val="0"/>
          <w:sz w:val="24"/>
        </w:rPr>
        <w:t>3.</w:t>
      </w:r>
      <w:r w:rsidRPr="00141DC9">
        <w:rPr>
          <w:rStyle w:val="SubtleEmphasis"/>
          <w:rFonts w:ascii="Trebuchet MS" w:hAnsi="Trebuchet MS"/>
          <w:b/>
          <w:i w:val="0"/>
          <w:sz w:val="24"/>
        </w:rPr>
        <w:tab/>
        <w:t>Medical Records:</w:t>
      </w:r>
      <w:r w:rsidRPr="00552B57">
        <w:rPr>
          <w:rStyle w:val="SubtleEmphasis"/>
          <w:rFonts w:ascii="Trebuchet MS" w:hAnsi="Trebuchet MS"/>
          <w:i w:val="0"/>
          <w:sz w:val="24"/>
        </w:rPr>
        <w:t xml:space="preserve"> First-time patients must bring any relevant medical reports, MRI, X-rays, or scans (if available).</w:t>
      </w:r>
    </w:p>
    <w:p w:rsidR="00B46C1A" w:rsidRPr="00552B57" w:rsidRDefault="00B46C1A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52B57">
        <w:rPr>
          <w:rStyle w:val="SubtleEmphasis"/>
          <w:rFonts w:ascii="Trebuchet MS" w:hAnsi="Trebuchet MS"/>
          <w:i w:val="0"/>
          <w:sz w:val="24"/>
        </w:rPr>
        <w:tab/>
      </w:r>
      <w:r w:rsidRPr="00141DC9">
        <w:rPr>
          <w:rStyle w:val="SubtleEmphasis"/>
          <w:rFonts w:ascii="Trebuchet MS" w:hAnsi="Trebuchet MS"/>
          <w:b/>
          <w:i w:val="0"/>
          <w:sz w:val="24"/>
        </w:rPr>
        <w:t>4.</w:t>
      </w:r>
      <w:r w:rsidRPr="00141DC9">
        <w:rPr>
          <w:rStyle w:val="SubtleEmphasis"/>
          <w:rFonts w:ascii="Trebuchet MS" w:hAnsi="Trebuchet MS"/>
          <w:b/>
          <w:i w:val="0"/>
          <w:sz w:val="24"/>
        </w:rPr>
        <w:tab/>
        <w:t>Appropriate Clothing:</w:t>
      </w:r>
      <w:r w:rsidRPr="00552B57">
        <w:rPr>
          <w:rStyle w:val="SubtleEmphasis"/>
          <w:rFonts w:ascii="Trebuchet MS" w:hAnsi="Trebuchet MS"/>
          <w:i w:val="0"/>
          <w:sz w:val="24"/>
        </w:rPr>
        <w:t xml:space="preserve"> Wear loose clothing to allow easy access to the treatment area for examination.</w:t>
      </w:r>
    </w:p>
    <w:p w:rsidR="00B46C1A" w:rsidRPr="00552B57" w:rsidRDefault="00B46C1A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52B57">
        <w:rPr>
          <w:rStyle w:val="SubtleEmphasis"/>
          <w:rFonts w:ascii="Trebuchet MS" w:hAnsi="Trebuchet MS"/>
          <w:i w:val="0"/>
          <w:sz w:val="24"/>
        </w:rPr>
        <w:tab/>
      </w:r>
      <w:r w:rsidRPr="00141DC9">
        <w:rPr>
          <w:rStyle w:val="SubtleEmphasis"/>
          <w:rFonts w:ascii="Trebuchet MS" w:hAnsi="Trebuchet MS"/>
          <w:b/>
          <w:i w:val="0"/>
          <w:sz w:val="24"/>
        </w:rPr>
        <w:t>5.</w:t>
      </w:r>
      <w:r w:rsidRPr="00141DC9">
        <w:rPr>
          <w:rStyle w:val="SubtleEmphasis"/>
          <w:rFonts w:ascii="Trebuchet MS" w:hAnsi="Trebuchet MS"/>
          <w:b/>
          <w:i w:val="0"/>
          <w:sz w:val="24"/>
        </w:rPr>
        <w:tab/>
        <w:t>Attendant Policy:</w:t>
      </w:r>
      <w:r w:rsidRPr="00552B57">
        <w:rPr>
          <w:rStyle w:val="SubtleEmphasis"/>
          <w:rFonts w:ascii="Trebuchet MS" w:hAnsi="Trebuchet MS"/>
          <w:i w:val="0"/>
          <w:sz w:val="24"/>
        </w:rPr>
        <w:t xml:space="preserve"> Only one adult attendant is allowed. Children are not permitted unless they are patients themselves.</w:t>
      </w:r>
    </w:p>
    <w:p w:rsidR="00B46C1A" w:rsidRPr="00552B57" w:rsidRDefault="00B46C1A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141DC9">
        <w:rPr>
          <w:rStyle w:val="SubtleEmphasis"/>
          <w:rFonts w:ascii="Trebuchet MS" w:hAnsi="Trebuchet MS"/>
          <w:b/>
          <w:i w:val="0"/>
          <w:sz w:val="24"/>
        </w:rPr>
        <w:tab/>
        <w:t>6.</w:t>
      </w:r>
      <w:r w:rsidRPr="00141DC9">
        <w:rPr>
          <w:rStyle w:val="SubtleEmphasis"/>
          <w:rFonts w:ascii="Trebuchet MS" w:hAnsi="Trebuchet MS"/>
          <w:b/>
          <w:i w:val="0"/>
          <w:sz w:val="24"/>
        </w:rPr>
        <w:tab/>
        <w:t>Physiotherapy Sessions</w:t>
      </w:r>
      <w:r w:rsidRPr="00552B57">
        <w:rPr>
          <w:rStyle w:val="SubtleEmphasis"/>
          <w:rFonts w:ascii="Trebuchet MS" w:hAnsi="Trebuchet MS"/>
          <w:i w:val="0"/>
          <w:sz w:val="24"/>
        </w:rPr>
        <w:t xml:space="preserve">: Our experienced physiotherapists at </w:t>
      </w:r>
      <w:proofErr w:type="spellStart"/>
      <w:r w:rsidRPr="00552B57">
        <w:rPr>
          <w:rStyle w:val="SubtleEmphasis"/>
          <w:rFonts w:ascii="Trebuchet MS" w:hAnsi="Trebuchet MS"/>
          <w:i w:val="0"/>
          <w:sz w:val="24"/>
        </w:rPr>
        <w:t>Astro</w:t>
      </w:r>
      <w:proofErr w:type="spellEnd"/>
      <w:r w:rsidRPr="00552B57">
        <w:rPr>
          <w:rStyle w:val="SubtleEmphasis"/>
          <w:rFonts w:ascii="Trebuchet MS" w:hAnsi="Trebuchet MS"/>
          <w:i w:val="0"/>
          <w:sz w:val="24"/>
        </w:rPr>
        <w:t xml:space="preserve"> </w:t>
      </w:r>
      <w:proofErr w:type="spellStart"/>
      <w:r w:rsidRPr="00552B57">
        <w:rPr>
          <w:rStyle w:val="SubtleEmphasis"/>
          <w:rFonts w:ascii="Trebuchet MS" w:hAnsi="Trebuchet MS"/>
          <w:i w:val="0"/>
          <w:sz w:val="24"/>
        </w:rPr>
        <w:t>PhysioCare</w:t>
      </w:r>
      <w:proofErr w:type="spellEnd"/>
      <w:r w:rsidRPr="00552B57">
        <w:rPr>
          <w:rStyle w:val="SubtleEmphasis"/>
          <w:rFonts w:ascii="Trebuchet MS" w:hAnsi="Trebuchet MS"/>
          <w:i w:val="0"/>
          <w:sz w:val="24"/>
        </w:rPr>
        <w:t xml:space="preserve"> will conduct treatment sessions to optimize your physical health.</w:t>
      </w:r>
    </w:p>
    <w:p w:rsidR="00B46C1A" w:rsidRPr="00552B57" w:rsidRDefault="00B46C1A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52B57">
        <w:rPr>
          <w:rStyle w:val="SubtleEmphasis"/>
          <w:rFonts w:ascii="Trebuchet MS" w:hAnsi="Trebuchet MS"/>
          <w:i w:val="0"/>
          <w:sz w:val="24"/>
        </w:rPr>
        <w:tab/>
      </w:r>
      <w:r w:rsidRPr="00141DC9">
        <w:rPr>
          <w:rStyle w:val="SubtleEmphasis"/>
          <w:rFonts w:ascii="Trebuchet MS" w:hAnsi="Trebuchet MS"/>
          <w:b/>
          <w:i w:val="0"/>
          <w:sz w:val="24"/>
        </w:rPr>
        <w:t>7.</w:t>
      </w:r>
      <w:r w:rsidRPr="00141DC9">
        <w:rPr>
          <w:rStyle w:val="SubtleEmphasis"/>
          <w:rFonts w:ascii="Trebuchet MS" w:hAnsi="Trebuchet MS"/>
          <w:b/>
          <w:i w:val="0"/>
          <w:sz w:val="24"/>
        </w:rPr>
        <w:tab/>
        <w:t>Treatment Duration:</w:t>
      </w:r>
      <w:r w:rsidRPr="00552B57">
        <w:rPr>
          <w:rStyle w:val="SubtleEmphasis"/>
          <w:rFonts w:ascii="Trebuchet MS" w:hAnsi="Trebuchet MS"/>
          <w:i w:val="0"/>
          <w:sz w:val="24"/>
        </w:rPr>
        <w:t xml:space="preserve"> Each session lasts 35–40 minutes, customized to address specific health concerns.</w:t>
      </w:r>
    </w:p>
    <w:p w:rsidR="00B46C1A" w:rsidRPr="00141DC9" w:rsidRDefault="00B46C1A" w:rsidP="00A14764">
      <w:pPr>
        <w:spacing w:after="0"/>
        <w:rPr>
          <w:rStyle w:val="SubtleEmphasis"/>
          <w:rFonts w:ascii="Trebuchet MS" w:hAnsi="Trebuchet MS"/>
          <w:b/>
          <w:i w:val="0"/>
          <w:sz w:val="24"/>
        </w:rPr>
      </w:pPr>
      <w:r w:rsidRPr="00552B57">
        <w:rPr>
          <w:rStyle w:val="SubtleEmphasis"/>
          <w:rFonts w:ascii="Trebuchet MS" w:hAnsi="Trebuchet MS"/>
          <w:i w:val="0"/>
          <w:sz w:val="24"/>
        </w:rPr>
        <w:tab/>
      </w:r>
      <w:r w:rsidRPr="00141DC9">
        <w:rPr>
          <w:rStyle w:val="SubtleEmphasis"/>
          <w:rFonts w:ascii="Trebuchet MS" w:hAnsi="Trebuchet MS"/>
          <w:b/>
          <w:i w:val="0"/>
          <w:sz w:val="24"/>
        </w:rPr>
        <w:t>8.</w:t>
      </w:r>
      <w:r w:rsidRPr="00141DC9">
        <w:rPr>
          <w:rStyle w:val="SubtleEmphasis"/>
          <w:rFonts w:ascii="Trebuchet MS" w:hAnsi="Trebuchet MS"/>
          <w:b/>
          <w:i w:val="0"/>
          <w:sz w:val="24"/>
        </w:rPr>
        <w:tab/>
        <w:t>Session Frequency &amp; Packages:</w:t>
      </w:r>
    </w:p>
    <w:p w:rsidR="00B46C1A" w:rsidRPr="00552B57" w:rsidRDefault="00B46C1A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52B57">
        <w:rPr>
          <w:rStyle w:val="SubtleEmphasis"/>
          <w:rFonts w:ascii="Trebuchet MS" w:hAnsi="Trebuchet MS"/>
          <w:i w:val="0"/>
          <w:sz w:val="24"/>
        </w:rPr>
        <w:tab/>
        <w:t>•</w:t>
      </w:r>
      <w:r w:rsidRPr="00552B57">
        <w:rPr>
          <w:rStyle w:val="SubtleEmphasis"/>
          <w:rFonts w:ascii="Trebuchet MS" w:hAnsi="Trebuchet MS"/>
          <w:i w:val="0"/>
          <w:sz w:val="24"/>
        </w:rPr>
        <w:tab/>
        <w:t>A customized treatment plan will be provided.</w:t>
      </w:r>
    </w:p>
    <w:p w:rsidR="00B46C1A" w:rsidRPr="00552B57" w:rsidRDefault="00B46C1A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52B57">
        <w:rPr>
          <w:rStyle w:val="SubtleEmphasis"/>
          <w:rFonts w:ascii="Trebuchet MS" w:hAnsi="Trebuchet MS"/>
          <w:i w:val="0"/>
          <w:sz w:val="24"/>
        </w:rPr>
        <w:tab/>
        <w:t>•</w:t>
      </w:r>
      <w:r w:rsidRPr="00552B57">
        <w:rPr>
          <w:rStyle w:val="SubtleEmphasis"/>
          <w:rFonts w:ascii="Trebuchet MS" w:hAnsi="Trebuchet MS"/>
          <w:i w:val="0"/>
          <w:sz w:val="24"/>
        </w:rPr>
        <w:tab/>
        <w:t>Packages must be availed within the same month and cannot be carried forward, unless advised by the therapist.</w:t>
      </w:r>
    </w:p>
    <w:p w:rsidR="00B46C1A" w:rsidRPr="00552B57" w:rsidRDefault="00B46C1A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141DC9">
        <w:rPr>
          <w:rStyle w:val="SubtleEmphasis"/>
          <w:rFonts w:ascii="Trebuchet MS" w:hAnsi="Trebuchet MS"/>
          <w:b/>
          <w:i w:val="0"/>
          <w:sz w:val="24"/>
        </w:rPr>
        <w:tab/>
        <w:t>9.</w:t>
      </w:r>
      <w:r w:rsidRPr="00141DC9">
        <w:rPr>
          <w:rStyle w:val="SubtleEmphasis"/>
          <w:rFonts w:ascii="Trebuchet MS" w:hAnsi="Trebuchet MS"/>
          <w:b/>
          <w:i w:val="0"/>
          <w:sz w:val="24"/>
        </w:rPr>
        <w:tab/>
        <w:t>Advance Payment:</w:t>
      </w:r>
      <w:r w:rsidRPr="00552B57">
        <w:rPr>
          <w:rStyle w:val="SubtleEmphasis"/>
          <w:rFonts w:ascii="Trebuchet MS" w:hAnsi="Trebuchet MS"/>
          <w:i w:val="0"/>
          <w:sz w:val="24"/>
        </w:rPr>
        <w:t xml:space="preserve"> Treatment packages (monthly plans) must be paid 100% in advance.</w:t>
      </w:r>
    </w:p>
    <w:p w:rsidR="00B46C1A" w:rsidRPr="00552B57" w:rsidRDefault="00B46C1A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141DC9">
        <w:rPr>
          <w:rStyle w:val="SubtleEmphasis"/>
          <w:rFonts w:ascii="Trebuchet MS" w:hAnsi="Trebuchet MS"/>
          <w:b/>
          <w:i w:val="0"/>
          <w:sz w:val="24"/>
        </w:rPr>
        <w:tab/>
        <w:t>10.</w:t>
      </w:r>
      <w:r w:rsidRPr="00141DC9">
        <w:rPr>
          <w:rStyle w:val="SubtleEmphasis"/>
          <w:rFonts w:ascii="Trebuchet MS" w:hAnsi="Trebuchet MS"/>
          <w:b/>
          <w:i w:val="0"/>
          <w:sz w:val="24"/>
        </w:rPr>
        <w:tab/>
        <w:t>Cancellation Policy:</w:t>
      </w:r>
      <w:r w:rsidRPr="00552B57">
        <w:rPr>
          <w:rStyle w:val="SubtleEmphasis"/>
          <w:rFonts w:ascii="Trebuchet MS" w:hAnsi="Trebuchet MS"/>
          <w:i w:val="0"/>
          <w:sz w:val="24"/>
        </w:rPr>
        <w:t xml:space="preserve"> </w:t>
      </w:r>
      <w:r w:rsidR="00602349" w:rsidRPr="00602349">
        <w:rPr>
          <w:rStyle w:val="SubtleEmphasis"/>
          <w:rFonts w:ascii="Trebuchet MS" w:hAnsi="Trebuchet MS"/>
          <w:i w:val="0"/>
          <w:sz w:val="24"/>
        </w:rPr>
        <w:t>Appointments cannot be cancelled at the last minute (11th hour). Any cancellations or rescheduling must be informed at least 24 hours in advance.</w:t>
      </w:r>
    </w:p>
    <w:p w:rsidR="00B46C1A" w:rsidRPr="00552B57" w:rsidRDefault="00B46C1A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52B57">
        <w:rPr>
          <w:rStyle w:val="SubtleEmphasis"/>
          <w:rFonts w:ascii="Trebuchet MS" w:hAnsi="Trebuchet MS"/>
          <w:i w:val="0"/>
          <w:sz w:val="24"/>
        </w:rPr>
        <w:tab/>
      </w:r>
      <w:r w:rsidRPr="00141DC9">
        <w:rPr>
          <w:rStyle w:val="SubtleEmphasis"/>
          <w:rFonts w:ascii="Trebuchet MS" w:hAnsi="Trebuchet MS"/>
          <w:b/>
          <w:i w:val="0"/>
          <w:sz w:val="24"/>
        </w:rPr>
        <w:t>11.</w:t>
      </w:r>
      <w:r w:rsidRPr="00141DC9">
        <w:rPr>
          <w:rStyle w:val="SubtleEmphasis"/>
          <w:rFonts w:ascii="Trebuchet MS" w:hAnsi="Trebuchet MS"/>
          <w:b/>
          <w:i w:val="0"/>
          <w:sz w:val="24"/>
        </w:rPr>
        <w:tab/>
        <w:t>Appointment Confirmation:</w:t>
      </w:r>
      <w:r w:rsidRPr="00552B57">
        <w:rPr>
          <w:rStyle w:val="SubtleEmphasis"/>
          <w:rFonts w:ascii="Trebuchet MS" w:hAnsi="Trebuchet MS"/>
          <w:i w:val="0"/>
          <w:sz w:val="24"/>
        </w:rPr>
        <w:t xml:space="preserve"> Patients must arrive on time and confirm their session by responding to the automated appointment message sent in the morning.</w:t>
      </w:r>
    </w:p>
    <w:p w:rsidR="00AD5282" w:rsidRPr="00552B57" w:rsidRDefault="00552B57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  <w:r>
        <w:rPr>
          <w:rStyle w:val="SubtleEmphasis"/>
          <w:rFonts w:ascii="Trebuchet MS" w:hAnsi="Trebuchet MS"/>
          <w:i w:val="0"/>
          <w:sz w:val="24"/>
        </w:rPr>
        <w:t xml:space="preserve">       </w:t>
      </w:r>
      <w:r w:rsidRPr="00141DC9">
        <w:rPr>
          <w:rStyle w:val="SubtleEmphasis"/>
          <w:rFonts w:ascii="Trebuchet MS" w:hAnsi="Trebuchet MS"/>
          <w:b/>
          <w:i w:val="0"/>
          <w:sz w:val="24"/>
        </w:rPr>
        <w:t xml:space="preserve">   </w:t>
      </w:r>
      <w:r w:rsidR="00AD5282" w:rsidRPr="00141DC9">
        <w:rPr>
          <w:rStyle w:val="SubtleEmphasis"/>
          <w:rFonts w:ascii="Trebuchet MS" w:hAnsi="Trebuchet MS"/>
          <w:b/>
          <w:i w:val="0"/>
          <w:sz w:val="24"/>
        </w:rPr>
        <w:t xml:space="preserve">12.  </w:t>
      </w:r>
      <w:r w:rsidRPr="00141DC9">
        <w:rPr>
          <w:rStyle w:val="SubtleEmphasis"/>
          <w:rFonts w:ascii="Trebuchet MS" w:hAnsi="Trebuchet MS"/>
          <w:b/>
          <w:i w:val="0"/>
          <w:sz w:val="24"/>
        </w:rPr>
        <w:t>Package Transferable Policy</w:t>
      </w:r>
      <w:r w:rsidRPr="00552B57">
        <w:rPr>
          <w:rStyle w:val="SubtleEmphasis"/>
          <w:rFonts w:ascii="Trebuchet MS" w:hAnsi="Trebuchet MS"/>
          <w:i w:val="0"/>
          <w:sz w:val="24"/>
        </w:rPr>
        <w:t xml:space="preserve">: </w:t>
      </w:r>
      <w:r w:rsidR="00AD5282" w:rsidRPr="00552B57">
        <w:rPr>
          <w:rStyle w:val="SubtleEmphasis"/>
          <w:rFonts w:ascii="Trebuchet MS" w:hAnsi="Trebuchet MS"/>
          <w:i w:val="0"/>
          <w:sz w:val="24"/>
        </w:rPr>
        <w:t>The package is nontransferable to any other patient or family member.</w:t>
      </w:r>
    </w:p>
    <w:p w:rsidR="00602349" w:rsidRDefault="00552B57" w:rsidP="00A14764">
      <w:pPr>
        <w:spacing w:after="0"/>
        <w:rPr>
          <w:rStyle w:val="SubtleEmphasis"/>
          <w:rFonts w:ascii="Trebuchet MS" w:hAnsi="Trebuchet MS"/>
          <w:b/>
          <w:i w:val="0"/>
          <w:sz w:val="24"/>
        </w:rPr>
      </w:pPr>
      <w:r>
        <w:rPr>
          <w:rStyle w:val="SubtleEmphasis"/>
          <w:rFonts w:ascii="Trebuchet MS" w:hAnsi="Trebuchet MS"/>
          <w:i w:val="0"/>
          <w:sz w:val="24"/>
        </w:rPr>
        <w:t xml:space="preserve">         </w:t>
      </w:r>
      <w:r w:rsidRPr="00141DC9">
        <w:rPr>
          <w:rStyle w:val="SubtleEmphasis"/>
          <w:rFonts w:ascii="Trebuchet MS" w:hAnsi="Trebuchet MS"/>
          <w:b/>
          <w:i w:val="0"/>
          <w:sz w:val="24"/>
        </w:rPr>
        <w:t xml:space="preserve"> 13. Additional Sessions: </w:t>
      </w:r>
      <w:r w:rsidR="00602349" w:rsidRPr="00602349">
        <w:rPr>
          <w:rStyle w:val="SubtleEmphasis"/>
          <w:rFonts w:ascii="Trebuchet MS" w:hAnsi="Trebuchet MS"/>
          <w:i w:val="0"/>
          <w:sz w:val="24"/>
        </w:rPr>
        <w:t>The number of sessions may be adjusted as per the patient’s needs, and the family will be consulted accordingly.</w:t>
      </w:r>
      <w:r>
        <w:rPr>
          <w:rStyle w:val="SubtleEmphasis"/>
          <w:rFonts w:ascii="Trebuchet MS" w:hAnsi="Trebuchet MS"/>
          <w:i w:val="0"/>
          <w:sz w:val="24"/>
        </w:rPr>
        <w:t xml:space="preserve">     </w:t>
      </w:r>
      <w:r w:rsidRPr="00141DC9">
        <w:rPr>
          <w:rStyle w:val="SubtleEmphasis"/>
          <w:rFonts w:ascii="Trebuchet MS" w:hAnsi="Trebuchet MS"/>
          <w:b/>
          <w:i w:val="0"/>
          <w:sz w:val="24"/>
        </w:rPr>
        <w:t xml:space="preserve">      </w:t>
      </w:r>
    </w:p>
    <w:p w:rsidR="00552B57" w:rsidRPr="00552B57" w:rsidRDefault="00602349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  <w:r>
        <w:rPr>
          <w:rStyle w:val="SubtleEmphasis"/>
          <w:rFonts w:ascii="Trebuchet MS" w:hAnsi="Trebuchet MS"/>
          <w:b/>
          <w:i w:val="0"/>
          <w:sz w:val="24"/>
        </w:rPr>
        <w:t xml:space="preserve">          </w:t>
      </w:r>
      <w:bookmarkStart w:id="0" w:name="_GoBack"/>
      <w:bookmarkEnd w:id="0"/>
      <w:r w:rsidR="00552B57" w:rsidRPr="00141DC9">
        <w:rPr>
          <w:rStyle w:val="SubtleEmphasis"/>
          <w:rFonts w:ascii="Trebuchet MS" w:hAnsi="Trebuchet MS"/>
          <w:b/>
          <w:i w:val="0"/>
          <w:sz w:val="24"/>
        </w:rPr>
        <w:t>14.</w:t>
      </w:r>
      <w:r w:rsidR="00552B57" w:rsidRPr="00141DC9">
        <w:rPr>
          <w:rFonts w:ascii="Trebuchet MS" w:hAnsi="Trebuchet MS"/>
          <w:b/>
        </w:rPr>
        <w:t xml:space="preserve"> </w:t>
      </w:r>
      <w:r w:rsidR="00552B57" w:rsidRPr="00141DC9">
        <w:rPr>
          <w:rStyle w:val="SubtleEmphasis"/>
          <w:rFonts w:ascii="Trebuchet MS" w:hAnsi="Trebuchet MS"/>
          <w:b/>
          <w:i w:val="0"/>
          <w:sz w:val="24"/>
        </w:rPr>
        <w:t>Therapist Unavailability</w:t>
      </w:r>
      <w:r w:rsidR="00552B57" w:rsidRPr="00552B57">
        <w:rPr>
          <w:rStyle w:val="SubtleEmphasis"/>
          <w:rFonts w:ascii="Trebuchet MS" w:hAnsi="Trebuchet MS"/>
          <w:i w:val="0"/>
          <w:sz w:val="24"/>
        </w:rPr>
        <w:t xml:space="preserve">: In case the assigned therapist is sick or on leave, the patient/attendant must connect with the </w:t>
      </w:r>
      <w:proofErr w:type="spellStart"/>
      <w:r w:rsidR="00552B57" w:rsidRPr="00552B57">
        <w:rPr>
          <w:rStyle w:val="SubtleEmphasis"/>
          <w:rFonts w:ascii="Trebuchet MS" w:hAnsi="Trebuchet MS"/>
          <w:i w:val="0"/>
          <w:sz w:val="24"/>
        </w:rPr>
        <w:t>Astro</w:t>
      </w:r>
      <w:proofErr w:type="spellEnd"/>
      <w:r w:rsidR="00552B57">
        <w:rPr>
          <w:rStyle w:val="SubtleEmphasis"/>
          <w:rFonts w:ascii="Trebuchet MS" w:hAnsi="Trebuchet MS"/>
          <w:i w:val="0"/>
          <w:sz w:val="24"/>
        </w:rPr>
        <w:t xml:space="preserve"> </w:t>
      </w:r>
      <w:proofErr w:type="spellStart"/>
      <w:r w:rsidR="00552B57" w:rsidRPr="00552B57">
        <w:rPr>
          <w:rStyle w:val="SubtleEmphasis"/>
          <w:rFonts w:ascii="Trebuchet MS" w:hAnsi="Trebuchet MS"/>
          <w:i w:val="0"/>
          <w:sz w:val="24"/>
        </w:rPr>
        <w:t>physiocare</w:t>
      </w:r>
      <w:proofErr w:type="spellEnd"/>
      <w:r w:rsidR="00552B57" w:rsidRPr="00552B57">
        <w:rPr>
          <w:rStyle w:val="SubtleEmphasis"/>
          <w:rFonts w:ascii="Trebuchet MS" w:hAnsi="Trebuchet MS"/>
          <w:i w:val="0"/>
          <w:sz w:val="24"/>
        </w:rPr>
        <w:t xml:space="preserve"> team immediately so they can align a substitute physiotherapist where possible.</w:t>
      </w:r>
    </w:p>
    <w:p w:rsidR="00B46C1A" w:rsidRPr="00552B57" w:rsidRDefault="00B46C1A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</w:p>
    <w:p w:rsidR="00B46C1A" w:rsidRPr="00552B57" w:rsidRDefault="00B46C1A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  <w:r w:rsidRPr="00552B57">
        <w:rPr>
          <w:rStyle w:val="SubtleEmphasis"/>
          <w:rFonts w:ascii="Trebuchet MS" w:hAnsi="Trebuchet MS"/>
          <w:i w:val="0"/>
          <w:sz w:val="24"/>
        </w:rPr>
        <w:lastRenderedPageBreak/>
        <w:t>By proceeding with treatment, you commit to your health journey, and our team is dedicated to providing exceptional care and support throughout.</w:t>
      </w:r>
    </w:p>
    <w:p w:rsidR="00B46C1A" w:rsidRPr="00552B57" w:rsidRDefault="00B46C1A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</w:p>
    <w:p w:rsidR="00552B57" w:rsidRDefault="00A14764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  <w:proofErr w:type="spellStart"/>
      <w:r w:rsidRPr="00552B57">
        <w:rPr>
          <w:rStyle w:val="SubtleEmphasis"/>
          <w:rFonts w:ascii="Trebuchet MS" w:hAnsi="Trebuchet MS"/>
          <w:i w:val="0"/>
          <w:sz w:val="24"/>
        </w:rPr>
        <w:t>Astro</w:t>
      </w:r>
      <w:proofErr w:type="spellEnd"/>
      <w:r w:rsidR="00552B57">
        <w:rPr>
          <w:rStyle w:val="SubtleEmphasis"/>
          <w:rFonts w:ascii="Trebuchet MS" w:hAnsi="Trebuchet MS"/>
          <w:i w:val="0"/>
          <w:sz w:val="24"/>
        </w:rPr>
        <w:t xml:space="preserve"> </w:t>
      </w:r>
      <w:proofErr w:type="spellStart"/>
      <w:r w:rsidRPr="00552B57">
        <w:rPr>
          <w:rStyle w:val="SubtleEmphasis"/>
          <w:rFonts w:ascii="Trebuchet MS" w:hAnsi="Trebuchet MS"/>
          <w:i w:val="0"/>
          <w:sz w:val="24"/>
        </w:rPr>
        <w:t>physiocare</w:t>
      </w:r>
      <w:proofErr w:type="spellEnd"/>
      <w:r w:rsidRPr="00552B57">
        <w:rPr>
          <w:rStyle w:val="SubtleEmphasis"/>
          <w:rFonts w:ascii="Trebuchet MS" w:hAnsi="Trebuchet MS"/>
          <w:i w:val="0"/>
          <w:sz w:val="24"/>
        </w:rPr>
        <w:t xml:space="preserve">: Elevating Lives </w:t>
      </w:r>
      <w:proofErr w:type="gramStart"/>
      <w:r w:rsidRPr="00552B57">
        <w:rPr>
          <w:rStyle w:val="SubtleEmphasis"/>
          <w:rFonts w:ascii="Trebuchet MS" w:hAnsi="Trebuchet MS"/>
          <w:i w:val="0"/>
          <w:sz w:val="24"/>
        </w:rPr>
        <w:t>Through</w:t>
      </w:r>
      <w:proofErr w:type="gramEnd"/>
      <w:r w:rsidRPr="00552B57">
        <w:rPr>
          <w:rStyle w:val="SubtleEmphasis"/>
          <w:rFonts w:ascii="Trebuchet MS" w:hAnsi="Trebuchet MS"/>
          <w:i w:val="0"/>
          <w:sz w:val="24"/>
        </w:rPr>
        <w:t xml:space="preserve"> Better Posture and Pain-Free Living</w:t>
      </w:r>
    </w:p>
    <w:p w:rsidR="00552B57" w:rsidRDefault="00552B57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</w:p>
    <w:p w:rsidR="00552B57" w:rsidRDefault="00552B57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</w:p>
    <w:p w:rsidR="00552B57" w:rsidRDefault="00552B57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</w:p>
    <w:p w:rsidR="00552B57" w:rsidRDefault="00552B57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</w:p>
    <w:p w:rsidR="00552B57" w:rsidRDefault="00552B57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</w:p>
    <w:p w:rsidR="00552B57" w:rsidRDefault="00552B57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</w:p>
    <w:p w:rsidR="00552B57" w:rsidRDefault="00552B57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</w:p>
    <w:p w:rsidR="00552B57" w:rsidRDefault="00552B57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</w:p>
    <w:p w:rsidR="00552B57" w:rsidRDefault="00552B57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</w:p>
    <w:p w:rsidR="00552B57" w:rsidRDefault="00552B57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</w:p>
    <w:p w:rsidR="00552B57" w:rsidRDefault="00552B57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</w:p>
    <w:p w:rsidR="00552B57" w:rsidRDefault="00552B57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</w:p>
    <w:p w:rsidR="00552B57" w:rsidRDefault="00552B57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</w:p>
    <w:p w:rsidR="00552B57" w:rsidRDefault="00552B57" w:rsidP="00A14764">
      <w:pPr>
        <w:spacing w:after="0"/>
        <w:rPr>
          <w:rStyle w:val="SubtleEmphasis"/>
          <w:rFonts w:ascii="Trebuchet MS" w:hAnsi="Trebuchet MS"/>
          <w:i w:val="0"/>
          <w:sz w:val="24"/>
        </w:rPr>
      </w:pPr>
    </w:p>
    <w:p w:rsidR="00C50358" w:rsidRPr="00552B57" w:rsidRDefault="00552B57" w:rsidP="00552B57">
      <w:pPr>
        <w:rPr>
          <w:rStyle w:val="SubtleEmphasis"/>
          <w:rFonts w:ascii="Trebuchet MS" w:hAnsi="Trebuchet MS"/>
          <w:i w:val="0"/>
          <w:sz w:val="24"/>
        </w:rPr>
      </w:pPr>
      <w:r>
        <w:rPr>
          <w:rStyle w:val="SubtleEmphasis"/>
          <w:rFonts w:ascii="Trebuchet MS" w:hAnsi="Trebuchet MS"/>
          <w:i w:val="0"/>
        </w:rPr>
        <w:t xml:space="preserve">                                                                                        </w:t>
      </w:r>
      <w:r w:rsidR="00B46C1A" w:rsidRPr="00552B57">
        <w:rPr>
          <w:rStyle w:val="SubtleEmphasis"/>
          <w:rFonts w:ascii="Trebuchet MS" w:hAnsi="Trebuchet MS"/>
          <w:i w:val="0"/>
        </w:rPr>
        <w:t xml:space="preserve">Issued by Dr. </w:t>
      </w:r>
      <w:proofErr w:type="spellStart"/>
      <w:r w:rsidR="00B46C1A" w:rsidRPr="00552B57">
        <w:rPr>
          <w:rStyle w:val="SubtleEmphasis"/>
          <w:rFonts w:ascii="Trebuchet MS" w:hAnsi="Trebuchet MS"/>
          <w:i w:val="0"/>
        </w:rPr>
        <w:t>Mahum</w:t>
      </w:r>
      <w:proofErr w:type="spellEnd"/>
      <w:r w:rsidR="00B46C1A" w:rsidRPr="00552B57">
        <w:rPr>
          <w:rStyle w:val="SubtleEmphasis"/>
          <w:rFonts w:ascii="Trebuchet MS" w:hAnsi="Trebuchet MS"/>
          <w:i w:val="0"/>
        </w:rPr>
        <w:t xml:space="preserve"> Jamil &amp; Team</w:t>
      </w:r>
    </w:p>
    <w:sectPr w:rsidR="00C50358" w:rsidRPr="00552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1A"/>
    <w:rsid w:val="00141DC9"/>
    <w:rsid w:val="00552B57"/>
    <w:rsid w:val="00602349"/>
    <w:rsid w:val="00A14764"/>
    <w:rsid w:val="00AD5282"/>
    <w:rsid w:val="00B46C1A"/>
    <w:rsid w:val="00C5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FFE8A-0D2C-4D92-83CF-6237E966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B46C1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15Ba Notebook</dc:creator>
  <cp:keywords/>
  <dc:description/>
  <cp:lastModifiedBy>HP 15Ba Notebook</cp:lastModifiedBy>
  <cp:revision>6</cp:revision>
  <dcterms:created xsi:type="dcterms:W3CDTF">2025-10-22T13:27:00Z</dcterms:created>
  <dcterms:modified xsi:type="dcterms:W3CDTF">2025-10-22T14:26:00Z</dcterms:modified>
</cp:coreProperties>
</file>